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12E8" w14:textId="3AD449B1" w:rsidR="00417097" w:rsidRDefault="00AC18B0" w:rsidP="00E86277">
      <w:r>
        <w:t>The following</w:t>
      </w:r>
      <w:r w:rsidR="003C076E">
        <w:t xml:space="preserve"> </w:t>
      </w:r>
      <w:r>
        <w:t>graph</w:t>
      </w:r>
      <w:r w:rsidR="00E86277">
        <w:t>s</w:t>
      </w:r>
      <w:r>
        <w:t xml:space="preserve"> summarize</w:t>
      </w:r>
      <w:r w:rsidR="00E86277">
        <w:t xml:space="preserve"> </w:t>
      </w:r>
      <w:r>
        <w:t>the E. coli bacteria and phosphorus data over the past three years.  The Lakes Council’s membership supports a significant investment of funds to obtain this data</w:t>
      </w:r>
      <w:r w:rsidR="00E86277">
        <w:t xml:space="preserve">. </w:t>
      </w:r>
    </w:p>
    <w:p w14:paraId="0BC23C3B" w14:textId="7D1BD3FA" w:rsidR="00726306" w:rsidRDefault="00726306"/>
    <w:p w14:paraId="2FA0255E" w14:textId="2DC65141" w:rsidR="00E86277" w:rsidRDefault="00E86277"/>
    <w:p w14:paraId="2C27F6BE" w14:textId="14319F7B" w:rsidR="00E86277" w:rsidRDefault="00E86277"/>
    <w:p w14:paraId="4EBFFDF6" w14:textId="367E9CC3" w:rsidR="00E86277" w:rsidRDefault="00E86277"/>
    <w:p w14:paraId="3250A8E0" w14:textId="5B6B7084" w:rsidR="00E86277" w:rsidRDefault="00E86277"/>
    <w:p w14:paraId="43C85B4F" w14:textId="77777777" w:rsidR="00E86277" w:rsidRDefault="00E86277">
      <w:bookmarkStart w:id="0" w:name="_GoBack"/>
      <w:bookmarkEnd w:id="0"/>
    </w:p>
    <w:p w14:paraId="0B0F7187" w14:textId="444E4F0A" w:rsidR="00726306" w:rsidRDefault="00726306">
      <w:r>
        <w:rPr>
          <w:noProof/>
        </w:rPr>
        <w:drawing>
          <wp:inline distT="0" distB="0" distL="0" distR="0" wp14:anchorId="099FC72E" wp14:editId="5FB4C847">
            <wp:extent cx="5756275" cy="3899292"/>
            <wp:effectExtent l="0" t="0" r="15875" b="635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EC319D70-633A-45FF-AE6C-27DEB756F0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B3B0BBA" w14:textId="0BBA6F44" w:rsidR="00726306" w:rsidRDefault="00726306">
      <w:r>
        <w:rPr>
          <w:noProof/>
        </w:rPr>
        <w:lastRenderedPageBreak/>
        <w:drawing>
          <wp:inline distT="0" distB="0" distL="0" distR="0" wp14:anchorId="3C716B54" wp14:editId="26963F53">
            <wp:extent cx="5756289" cy="3754276"/>
            <wp:effectExtent l="0" t="0" r="15875" b="1778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5E71D1E-5956-4325-B15B-02FC75C282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A4B38C2" w14:textId="599F488F" w:rsidR="00DA6355" w:rsidRDefault="00DA6355">
      <w:r>
        <w:t>Tabulated by Pete Hippensteel</w:t>
      </w:r>
    </w:p>
    <w:sectPr w:rsidR="00DA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B0"/>
    <w:rsid w:val="000B2743"/>
    <w:rsid w:val="000C39E3"/>
    <w:rsid w:val="001F11CE"/>
    <w:rsid w:val="00294251"/>
    <w:rsid w:val="00296308"/>
    <w:rsid w:val="003C076E"/>
    <w:rsid w:val="00417097"/>
    <w:rsid w:val="005729A6"/>
    <w:rsid w:val="0059227F"/>
    <w:rsid w:val="005F0199"/>
    <w:rsid w:val="0069787A"/>
    <w:rsid w:val="006A260F"/>
    <w:rsid w:val="00726306"/>
    <w:rsid w:val="00734404"/>
    <w:rsid w:val="00745A97"/>
    <w:rsid w:val="007C0357"/>
    <w:rsid w:val="008537A2"/>
    <w:rsid w:val="00AC18B0"/>
    <w:rsid w:val="00B71219"/>
    <w:rsid w:val="00BB1732"/>
    <w:rsid w:val="00C77710"/>
    <w:rsid w:val="00DA6355"/>
    <w:rsid w:val="00E86277"/>
    <w:rsid w:val="00F1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F0EB"/>
  <w15:chartTrackingRefBased/>
  <w15:docId w15:val="{A108DB01-9BBA-408A-8681-D66E3CF5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ter%20Hippensteel\Documents\Black%20Creek%202017-2018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ter%20Hippensteel\Documents\Black%20Creek%202017-2018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Black and Fish Creek Watersheds</a:t>
            </a:r>
            <a:endParaRPr lang="en-US" sz="1200">
              <a:effectLst/>
            </a:endParaRPr>
          </a:p>
          <a:p>
            <a:pPr>
              <a:defRPr/>
            </a:pPr>
            <a:r>
              <a:rPr lang="en-US" sz="1200" b="1" i="0" baseline="0">
                <a:effectLst/>
              </a:rPr>
              <a:t>E. coli MPN/100 ml for 2017-2019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Sheet1!$I$86</c:f>
              <c:strCache>
                <c:ptCount val="1"/>
                <c:pt idx="0">
                  <c:v>17-18 ave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Sheet1!$H$87:$H$94</c:f>
              <c:strCache>
                <c:ptCount val="8"/>
                <c:pt idx="0">
                  <c:v>550 E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Sheet1!$I$87:$I$94</c:f>
              <c:numCache>
                <c:formatCode>General</c:formatCode>
                <c:ptCount val="8"/>
                <c:pt idx="0">
                  <c:v>2338</c:v>
                </c:pt>
                <c:pt idx="1">
                  <c:v>3818</c:v>
                </c:pt>
                <c:pt idx="2">
                  <c:v>3574</c:v>
                </c:pt>
                <c:pt idx="3">
                  <c:v>2506</c:v>
                </c:pt>
                <c:pt idx="4">
                  <c:v>1755</c:v>
                </c:pt>
                <c:pt idx="5">
                  <c:v>6729</c:v>
                </c:pt>
                <c:pt idx="6">
                  <c:v>9128</c:v>
                </c:pt>
                <c:pt idx="7">
                  <c:v>1369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6-490E-A2AF-53563256C11B}"/>
            </c:ext>
          </c:extLst>
        </c:ser>
        <c:ser>
          <c:idx val="1"/>
          <c:order val="1"/>
          <c:tx>
            <c:strRef>
              <c:f>Sheet1!$J$86</c:f>
              <c:strCache>
                <c:ptCount val="1"/>
                <c:pt idx="0">
                  <c:v>5/8/2019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Sheet1!$H$87:$H$94</c:f>
              <c:strCache>
                <c:ptCount val="8"/>
                <c:pt idx="0">
                  <c:v>550 E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Sheet1!$J$87:$J$94</c:f>
              <c:numCache>
                <c:formatCode>General</c:formatCode>
                <c:ptCount val="8"/>
                <c:pt idx="0" formatCode="0">
                  <c:v>378</c:v>
                </c:pt>
                <c:pt idx="1">
                  <c:v>180</c:v>
                </c:pt>
                <c:pt idx="2">
                  <c:v>313</c:v>
                </c:pt>
                <c:pt idx="3">
                  <c:v>372</c:v>
                </c:pt>
                <c:pt idx="5">
                  <c:v>160</c:v>
                </c:pt>
                <c:pt idx="6">
                  <c:v>126</c:v>
                </c:pt>
                <c:pt idx="7">
                  <c:v>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96-490E-A2AF-53563256C11B}"/>
            </c:ext>
          </c:extLst>
        </c:ser>
        <c:ser>
          <c:idx val="2"/>
          <c:order val="2"/>
          <c:tx>
            <c:strRef>
              <c:f>Sheet1!$K$86</c:f>
              <c:strCache>
                <c:ptCount val="1"/>
                <c:pt idx="0">
                  <c:v>6/27/2019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Sheet1!$H$87:$H$94</c:f>
              <c:strCache>
                <c:ptCount val="8"/>
                <c:pt idx="0">
                  <c:v>550 E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Sheet1!$K$87:$K$94</c:f>
              <c:numCache>
                <c:formatCode>General</c:formatCode>
                <c:ptCount val="8"/>
                <c:pt idx="0" formatCode="0">
                  <c:v>1733</c:v>
                </c:pt>
                <c:pt idx="1">
                  <c:v>8065</c:v>
                </c:pt>
                <c:pt idx="2">
                  <c:v>727</c:v>
                </c:pt>
                <c:pt idx="3">
                  <c:v>690</c:v>
                </c:pt>
                <c:pt idx="4">
                  <c:v>651</c:v>
                </c:pt>
                <c:pt idx="5">
                  <c:v>1226</c:v>
                </c:pt>
                <c:pt idx="6">
                  <c:v>2420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96-490E-A2AF-53563256C11B}"/>
            </c:ext>
          </c:extLst>
        </c:ser>
        <c:ser>
          <c:idx val="3"/>
          <c:order val="3"/>
          <c:tx>
            <c:strRef>
              <c:f>Sheet1!$L$86</c:f>
              <c:strCache>
                <c:ptCount val="1"/>
                <c:pt idx="0">
                  <c:v>7/1/2019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Sheet1!$H$87:$H$94</c:f>
              <c:strCache>
                <c:ptCount val="8"/>
                <c:pt idx="0">
                  <c:v>550 E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Sheet1!$L$87:$L$94</c:f>
              <c:numCache>
                <c:formatCode>General</c:formatCode>
                <c:ptCount val="8"/>
                <c:pt idx="0" formatCode="0">
                  <c:v>921</c:v>
                </c:pt>
                <c:pt idx="1">
                  <c:v>1455</c:v>
                </c:pt>
                <c:pt idx="2">
                  <c:v>1989</c:v>
                </c:pt>
                <c:pt idx="3">
                  <c:v>777</c:v>
                </c:pt>
                <c:pt idx="4">
                  <c:v>472</c:v>
                </c:pt>
                <c:pt idx="5">
                  <c:v>1307</c:v>
                </c:pt>
                <c:pt idx="6">
                  <c:v>968</c:v>
                </c:pt>
                <c:pt idx="7">
                  <c:v>1203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96-490E-A2AF-53563256C11B}"/>
            </c:ext>
          </c:extLst>
        </c:ser>
        <c:ser>
          <c:idx val="4"/>
          <c:order val="4"/>
          <c:tx>
            <c:strRef>
              <c:f>Sheet1!$M$86</c:f>
              <c:strCache>
                <c:ptCount val="1"/>
                <c:pt idx="0">
                  <c:v>8/26/2019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Sheet1!$H$87:$H$94</c:f>
              <c:strCache>
                <c:ptCount val="8"/>
                <c:pt idx="0">
                  <c:v>550 E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Sheet1!$M$87:$M$94</c:f>
              <c:numCache>
                <c:formatCode>General</c:formatCode>
                <c:ptCount val="8"/>
                <c:pt idx="0" formatCode="0">
                  <c:v>2580</c:v>
                </c:pt>
                <c:pt idx="1">
                  <c:v>3635</c:v>
                </c:pt>
                <c:pt idx="2">
                  <c:v>82</c:v>
                </c:pt>
                <c:pt idx="3">
                  <c:v>1032</c:v>
                </c:pt>
                <c:pt idx="4">
                  <c:v>651</c:v>
                </c:pt>
                <c:pt idx="5">
                  <c:v>1378</c:v>
                </c:pt>
                <c:pt idx="6">
                  <c:v>1628</c:v>
                </c:pt>
                <c:pt idx="7">
                  <c:v>3466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96-490E-A2AF-53563256C11B}"/>
            </c:ext>
          </c:extLst>
        </c:ser>
        <c:ser>
          <c:idx val="5"/>
          <c:order val="5"/>
          <c:tx>
            <c:strRef>
              <c:f>Sheet1!$N$86</c:f>
              <c:strCache>
                <c:ptCount val="1"/>
                <c:pt idx="0">
                  <c:v>10/9/2019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Sheet1!$H$87:$H$94</c:f>
              <c:strCache>
                <c:ptCount val="8"/>
                <c:pt idx="0">
                  <c:v>550 E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Sheet1!$N$87:$N$94</c:f>
              <c:numCache>
                <c:formatCode>General</c:formatCode>
                <c:ptCount val="8"/>
                <c:pt idx="0" formatCode="0">
                  <c:v>367</c:v>
                </c:pt>
                <c:pt idx="1">
                  <c:v>334</c:v>
                </c:pt>
                <c:pt idx="2">
                  <c:v>261</c:v>
                </c:pt>
                <c:pt idx="3">
                  <c:v>263</c:v>
                </c:pt>
                <c:pt idx="4">
                  <c:v>551</c:v>
                </c:pt>
                <c:pt idx="5">
                  <c:v>496</c:v>
                </c:pt>
                <c:pt idx="6">
                  <c:v>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96-490E-A2AF-53563256C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104016"/>
        <c:axId val="299104344"/>
      </c:barChart>
      <c:catAx>
        <c:axId val="29910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104344"/>
        <c:crosses val="autoZero"/>
        <c:auto val="1"/>
        <c:lblAlgn val="ctr"/>
        <c:lblOffset val="100"/>
        <c:noMultiLvlLbl val="0"/>
      </c:catAx>
      <c:valAx>
        <c:axId val="299104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910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Black</a:t>
            </a:r>
            <a:r>
              <a:rPr lang="en-US" b="1" baseline="0"/>
              <a:t> and Fish Creek Watersheds</a:t>
            </a:r>
          </a:p>
          <a:p>
            <a:pPr>
              <a:defRPr/>
            </a:pPr>
            <a:r>
              <a:rPr lang="en-US" b="1" baseline="0"/>
              <a:t>Phosphorus mg/L for 2017-2019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553149606299214E-2"/>
          <c:y val="0.19527777777777777"/>
          <c:w val="0.88389129483814521"/>
          <c:h val="0.54056284631087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Sheet1!$O$60</c:f>
              <c:strCache>
                <c:ptCount val="1"/>
                <c:pt idx="0">
                  <c:v>  17-18 ave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Sheet1!$N$61:$N$68</c:f>
              <c:strCache>
                <c:ptCount val="8"/>
                <c:pt idx="0">
                  <c:v>550 E  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Sheet1!$O$61:$O$68</c:f>
              <c:numCache>
                <c:formatCode>General</c:formatCode>
                <c:ptCount val="8"/>
                <c:pt idx="0">
                  <c:v>0.21099999999999999</c:v>
                </c:pt>
                <c:pt idx="1">
                  <c:v>0.26900000000000002</c:v>
                </c:pt>
                <c:pt idx="2">
                  <c:v>0.214</c:v>
                </c:pt>
                <c:pt idx="3">
                  <c:v>0.151</c:v>
                </c:pt>
                <c:pt idx="4">
                  <c:v>0.17699999999999999</c:v>
                </c:pt>
                <c:pt idx="5">
                  <c:v>0.13800000000000001</c:v>
                </c:pt>
                <c:pt idx="6">
                  <c:v>0.214</c:v>
                </c:pt>
                <c:pt idx="7">
                  <c:v>0.185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8-4B63-BB1A-ADA7EF7D388B}"/>
            </c:ext>
          </c:extLst>
        </c:ser>
        <c:ser>
          <c:idx val="1"/>
          <c:order val="1"/>
          <c:tx>
            <c:strRef>
              <c:f>Sheet1!$P$60</c:f>
              <c:strCache>
                <c:ptCount val="1"/>
                <c:pt idx="0">
                  <c:v>5/8/2019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Sheet1!$N$61:$N$68</c:f>
              <c:strCache>
                <c:ptCount val="8"/>
                <c:pt idx="0">
                  <c:v>550 E  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Sheet1!$P$61:$P$68</c:f>
              <c:numCache>
                <c:formatCode>0.000</c:formatCode>
                <c:ptCount val="8"/>
                <c:pt idx="0">
                  <c:v>0.185</c:v>
                </c:pt>
                <c:pt idx="1">
                  <c:v>0.123</c:v>
                </c:pt>
                <c:pt idx="2" formatCode="General">
                  <c:v>0.106</c:v>
                </c:pt>
                <c:pt idx="3" formatCode="General">
                  <c:v>8.4000000000000005E-2</c:v>
                </c:pt>
                <c:pt idx="5" formatCode="General">
                  <c:v>0.127</c:v>
                </c:pt>
                <c:pt idx="6">
                  <c:v>0.12</c:v>
                </c:pt>
                <c:pt idx="7" formatCode="General">
                  <c:v>0.17399999999999999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98-4B63-BB1A-ADA7EF7D388B}"/>
            </c:ext>
          </c:extLst>
        </c:ser>
        <c:ser>
          <c:idx val="2"/>
          <c:order val="2"/>
          <c:tx>
            <c:strRef>
              <c:f>Sheet1!$Q$60</c:f>
              <c:strCache>
                <c:ptCount val="1"/>
                <c:pt idx="0">
                  <c:v>6/27/2019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Sheet1!$N$61:$N$68</c:f>
              <c:strCache>
                <c:ptCount val="8"/>
                <c:pt idx="0">
                  <c:v>550 E  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Sheet1!$Q$61:$Q$68</c:f>
              <c:numCache>
                <c:formatCode>0.000</c:formatCode>
                <c:ptCount val="8"/>
                <c:pt idx="0">
                  <c:v>0.317</c:v>
                </c:pt>
                <c:pt idx="1">
                  <c:v>0.307</c:v>
                </c:pt>
                <c:pt idx="2" formatCode="General">
                  <c:v>0.189</c:v>
                </c:pt>
                <c:pt idx="3" formatCode="General">
                  <c:v>0.14499999999999999</c:v>
                </c:pt>
                <c:pt idx="4" formatCode="General">
                  <c:v>0.16600000000000001</c:v>
                </c:pt>
                <c:pt idx="5" formatCode="General">
                  <c:v>0.223</c:v>
                </c:pt>
                <c:pt idx="6">
                  <c:v>0.20599999999999999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98-4B63-BB1A-ADA7EF7D388B}"/>
            </c:ext>
          </c:extLst>
        </c:ser>
        <c:ser>
          <c:idx val="3"/>
          <c:order val="3"/>
          <c:tx>
            <c:strRef>
              <c:f>Sheet1!$R$60</c:f>
              <c:strCache>
                <c:ptCount val="1"/>
                <c:pt idx="0">
                  <c:v>7/1/2019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Sheet1!$N$61:$N$68</c:f>
              <c:strCache>
                <c:ptCount val="8"/>
                <c:pt idx="0">
                  <c:v>550 E  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Sheet1!$R$61:$R$68</c:f>
              <c:numCache>
                <c:formatCode>0.000</c:formatCode>
                <c:ptCount val="8"/>
                <c:pt idx="0">
                  <c:v>0.38500000000000001</c:v>
                </c:pt>
                <c:pt idx="1">
                  <c:v>0.218</c:v>
                </c:pt>
                <c:pt idx="2" formatCode="General">
                  <c:v>0.161</c:v>
                </c:pt>
                <c:pt idx="3" formatCode="General">
                  <c:v>0.109</c:v>
                </c:pt>
                <c:pt idx="4" formatCode="General">
                  <c:v>0.14399999999999999</c:v>
                </c:pt>
                <c:pt idx="5" formatCode="General">
                  <c:v>0.20899999999999999</c:v>
                </c:pt>
                <c:pt idx="6">
                  <c:v>0.187</c:v>
                </c:pt>
                <c:pt idx="7" formatCode="General">
                  <c:v>0.17399999999999999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98-4B63-BB1A-ADA7EF7D388B}"/>
            </c:ext>
          </c:extLst>
        </c:ser>
        <c:ser>
          <c:idx val="4"/>
          <c:order val="4"/>
          <c:tx>
            <c:strRef>
              <c:f>Sheet1!$S$60</c:f>
              <c:strCache>
                <c:ptCount val="1"/>
                <c:pt idx="0">
                  <c:v>8/26/2019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Sheet1!$N$61:$N$68</c:f>
              <c:strCache>
                <c:ptCount val="8"/>
                <c:pt idx="0">
                  <c:v>550 E  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Sheet1!$S$61:$S$68</c:f>
              <c:numCache>
                <c:formatCode>0.000</c:formatCode>
                <c:ptCount val="8"/>
                <c:pt idx="0">
                  <c:v>0.32800000000000001</c:v>
                </c:pt>
                <c:pt idx="1">
                  <c:v>0.193</c:v>
                </c:pt>
                <c:pt idx="2" formatCode="General">
                  <c:v>0.11700000000000001</c:v>
                </c:pt>
                <c:pt idx="3" formatCode="General">
                  <c:v>9.1999999999999998E-2</c:v>
                </c:pt>
                <c:pt idx="4" formatCode="General">
                  <c:v>0.109</c:v>
                </c:pt>
                <c:pt idx="5" formatCode="General">
                  <c:v>0.11600000000000001</c:v>
                </c:pt>
                <c:pt idx="6">
                  <c:v>0.14399999999999999</c:v>
                </c:pt>
                <c:pt idx="7" formatCode="General">
                  <c:v>0.185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98-4B63-BB1A-ADA7EF7D388B}"/>
            </c:ext>
          </c:extLst>
        </c:ser>
        <c:ser>
          <c:idx val="5"/>
          <c:order val="5"/>
          <c:tx>
            <c:strRef>
              <c:f>Sheet1!$T$60</c:f>
              <c:strCache>
                <c:ptCount val="1"/>
                <c:pt idx="0">
                  <c:v>10/6/2019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Sheet1!$N$61:$N$68</c:f>
              <c:strCache>
                <c:ptCount val="8"/>
                <c:pt idx="0">
                  <c:v>550 E  </c:v>
                </c:pt>
                <c:pt idx="1">
                  <c:v>600 E</c:v>
                </c:pt>
                <c:pt idx="2">
                  <c:v>SR 1</c:v>
                </c:pt>
                <c:pt idx="3">
                  <c:v>Metz Rd</c:v>
                </c:pt>
                <c:pt idx="4">
                  <c:v>400 S</c:v>
                </c:pt>
                <c:pt idx="5">
                  <c:v>850 E</c:v>
                </c:pt>
                <c:pt idx="6">
                  <c:v>SR 427</c:v>
                </c:pt>
                <c:pt idx="7">
                  <c:v>Ball Lake Inlet</c:v>
                </c:pt>
              </c:strCache>
            </c:strRef>
          </c:cat>
          <c:val>
            <c:numRef>
              <c:f>Sheet1!$T$61:$T$68</c:f>
              <c:numCache>
                <c:formatCode>0.000</c:formatCode>
                <c:ptCount val="8"/>
                <c:pt idx="0">
                  <c:v>0.19</c:v>
                </c:pt>
                <c:pt idx="1">
                  <c:v>0.13100000000000001</c:v>
                </c:pt>
                <c:pt idx="2" formatCode="General">
                  <c:v>0.113</c:v>
                </c:pt>
                <c:pt idx="3" formatCode="General">
                  <c:v>8.6999999999999994E-2</c:v>
                </c:pt>
                <c:pt idx="4" formatCode="General">
                  <c:v>9.2999999999999999E-2</c:v>
                </c:pt>
                <c:pt idx="5" formatCode="General">
                  <c:v>0.10299999999999999</c:v>
                </c:pt>
                <c:pt idx="6">
                  <c:v>0.113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98-4B63-BB1A-ADA7EF7D38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103456"/>
        <c:axId val="321093288"/>
      </c:barChart>
      <c:catAx>
        <c:axId val="32110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093288"/>
        <c:crosses val="autoZero"/>
        <c:auto val="1"/>
        <c:lblAlgn val="ctr"/>
        <c:lblOffset val="100"/>
        <c:noMultiLvlLbl val="0"/>
      </c:catAx>
      <c:valAx>
        <c:axId val="32109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10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0.15738</cdr:x>
      <cdr:y>0.19834</cdr:y>
    </cdr:from>
    <cdr:to>
      <cdr:x>0.33606</cdr:x>
      <cdr:y>0.30724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75455EF3-6DEB-4100-9D52-410A1AAB63E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05941" y="773310"/>
          <a:ext cx="1028531" cy="42459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0.41158</cdr:x>
      <cdr:y>0.28044</cdr:y>
    </cdr:from>
    <cdr:to>
      <cdr:x>0.62626</cdr:x>
      <cdr:y>0.38934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49E14BF4-48F7-4D4C-9174-DCB385650ADF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369174" y="1093413"/>
          <a:ext cx="1235757" cy="42459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0.08178</cdr:x>
      <cdr:y>0.79906</cdr:y>
    </cdr:from>
    <cdr:to>
      <cdr:x>0.97832</cdr:x>
      <cdr:y>0.79906</cdr:y>
    </cdr:to>
    <cdr:cxnSp macro="">
      <cdr:nvCxnSpPr>
        <cdr:cNvPr id="5" name="Straight Connector 4">
          <a:extLst xmlns:a="http://schemas.openxmlformats.org/drawingml/2006/main">
            <a:ext uri="{FF2B5EF4-FFF2-40B4-BE49-F238E27FC236}">
              <a16:creationId xmlns:a16="http://schemas.microsoft.com/office/drawing/2014/main" id="{65B00B70-070F-4B30-B66F-B4ABB3F25477}"/>
            </a:ext>
          </a:extLst>
        </cdr:cNvPr>
        <cdr:cNvCxnSpPr/>
      </cdr:nvCxnSpPr>
      <cdr:spPr>
        <a:xfrm xmlns:a="http://schemas.openxmlformats.org/drawingml/2006/main">
          <a:off x="470732" y="3115439"/>
          <a:ext cx="51607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0.02127</cdr:x>
      <cdr:y>0.76632</cdr:y>
    </cdr:from>
    <cdr:to>
      <cdr:x>0.22127</cdr:x>
      <cdr:y>0.91441</cdr:y>
    </cdr:to>
    <cdr:sp macro="" textlink="">
      <cdr:nvSpPr>
        <cdr:cNvPr id="11" name="TextBox 10">
          <a:extLst xmlns:a="http://schemas.openxmlformats.org/drawingml/2006/main">
            <a:ext uri="{FF2B5EF4-FFF2-40B4-BE49-F238E27FC236}">
              <a16:creationId xmlns:a16="http://schemas.microsoft.com/office/drawing/2014/main" id="{CE9E81D0-531D-4B82-981F-77091EB169CD}"/>
            </a:ext>
          </a:extLst>
        </cdr:cNvPr>
        <cdr:cNvSpPr txBox="1"/>
      </cdr:nvSpPr>
      <cdr:spPr>
        <a:xfrm xmlns:a="http://schemas.openxmlformats.org/drawingml/2006/main">
          <a:off x="122423" y="2987823"/>
          <a:ext cx="1151255" cy="5773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800">
              <a:solidFill>
                <a:schemeClr val="accent2"/>
              </a:solidFill>
            </a:rPr>
            <a:t>235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0.08203</cdr:x>
      <cdr:y>0.64244</cdr:y>
    </cdr:from>
    <cdr:to>
      <cdr:x>0.96955</cdr:x>
      <cdr:y>0.64244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A61D6D67-DFD9-4A29-9F74-126E0E300298}"/>
            </a:ext>
          </a:extLst>
        </cdr:cNvPr>
        <cdr:cNvCxnSpPr/>
      </cdr:nvCxnSpPr>
      <cdr:spPr>
        <a:xfrm xmlns:a="http://schemas.openxmlformats.org/drawingml/2006/main">
          <a:off x="472171" y="2411813"/>
          <a:ext cx="5108827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0.41031</cdr:x>
      <cdr:y>0.29686</cdr:y>
    </cdr:from>
    <cdr:to>
      <cdr:x>0.62499</cdr:x>
      <cdr:y>0.40576</cdr:y>
    </cdr:to>
    <cdr:pic>
      <cdr:nvPicPr>
        <cdr:cNvPr id="6" name="chart">
          <a:extLst xmlns:a="http://schemas.openxmlformats.org/drawingml/2006/main">
            <a:ext uri="{FF2B5EF4-FFF2-40B4-BE49-F238E27FC236}">
              <a16:creationId xmlns:a16="http://schemas.microsoft.com/office/drawing/2014/main" id="{EA2B57BE-4839-45B6-A48D-8B81528ACD2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875916" y="814351"/>
          <a:ext cx="981541" cy="29873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0.1646</cdr:x>
      <cdr:y>0.2359</cdr:y>
    </cdr:from>
    <cdr:to>
      <cdr:x>0.34328</cdr:x>
      <cdr:y>0.3448</cdr:y>
    </cdr:to>
    <cdr:pic>
      <cdr:nvPicPr>
        <cdr:cNvPr id="7" name="chart">
          <a:extLst xmlns:a="http://schemas.openxmlformats.org/drawingml/2006/main">
            <a:ext uri="{FF2B5EF4-FFF2-40B4-BE49-F238E27FC236}">
              <a16:creationId xmlns:a16="http://schemas.microsoft.com/office/drawing/2014/main" id="{06718373-5429-4FAA-AABE-B280B2E4403B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752548" y="647118"/>
          <a:ext cx="816935" cy="298730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0.01601</cdr:x>
      <cdr:y>0.61223</cdr:y>
    </cdr:from>
    <cdr:to>
      <cdr:x>0.10292</cdr:x>
      <cdr:y>0.69573</cdr:y>
    </cdr:to>
    <cdr:sp macro="" textlink="">
      <cdr:nvSpPr>
        <cdr:cNvPr id="8" name="TextBox 7">
          <a:extLst xmlns:a="http://schemas.openxmlformats.org/drawingml/2006/main">
            <a:ext uri="{FF2B5EF4-FFF2-40B4-BE49-F238E27FC236}">
              <a16:creationId xmlns:a16="http://schemas.microsoft.com/office/drawing/2014/main" id="{21D5F7E9-EE9C-4260-9851-B049D2F41C6B}"/>
            </a:ext>
          </a:extLst>
        </cdr:cNvPr>
        <cdr:cNvSpPr txBox="1"/>
      </cdr:nvSpPr>
      <cdr:spPr>
        <a:xfrm xmlns:a="http://schemas.openxmlformats.org/drawingml/2006/main">
          <a:off x="92130" y="2298376"/>
          <a:ext cx="500278" cy="3134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>
              <a:solidFill>
                <a:schemeClr val="accent2"/>
              </a:solidFill>
            </a:rPr>
            <a:t>0.078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Hippensteel</dc:creator>
  <cp:keywords/>
  <dc:description/>
  <cp:lastModifiedBy>Karen Piekarski</cp:lastModifiedBy>
  <cp:revision>2</cp:revision>
  <cp:lastPrinted>2020-02-17T18:08:00Z</cp:lastPrinted>
  <dcterms:created xsi:type="dcterms:W3CDTF">2020-03-14T22:49:00Z</dcterms:created>
  <dcterms:modified xsi:type="dcterms:W3CDTF">2020-03-14T22:49:00Z</dcterms:modified>
</cp:coreProperties>
</file>